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0F4BA" w14:textId="7CAD272C" w:rsidR="00AE1AD0" w:rsidRDefault="00AE1AD0" w:rsidP="00C706D0">
      <w:pPr>
        <w:jc w:val="both"/>
        <w:rPr>
          <w:rFonts w:ascii="Tahoma" w:hAnsi="Tahoma" w:cs="Tahoma"/>
          <w:sz w:val="24"/>
          <w:szCs w:val="24"/>
          <w:lang w:val="sr-Latn-CS"/>
        </w:rPr>
      </w:pPr>
      <w:r w:rsidRPr="001A65D7">
        <w:rPr>
          <w:rFonts w:ascii="Tahoma" w:hAnsi="Tahoma" w:cs="Tahoma"/>
          <w:sz w:val="24"/>
          <w:szCs w:val="24"/>
          <w:lang w:val="sr-Latn-ME"/>
        </w:rPr>
        <w:t>Na osnovu</w:t>
      </w:r>
      <w:r w:rsidR="00287A3E" w:rsidRPr="001A65D7">
        <w:rPr>
          <w:rFonts w:ascii="Tahoma" w:hAnsi="Tahoma" w:cs="Tahoma"/>
          <w:sz w:val="24"/>
          <w:szCs w:val="24"/>
          <w:lang w:val="sr-Latn-ME"/>
        </w:rPr>
        <w:t xml:space="preserve"> člana</w:t>
      </w:r>
      <w:r w:rsidR="00C37804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C37804" w:rsidRPr="001A65D7">
        <w:rPr>
          <w:rFonts w:ascii="Tahoma" w:hAnsi="Tahoma" w:cs="Tahoma"/>
          <w:sz w:val="24"/>
          <w:szCs w:val="24"/>
          <w:lang w:val="sr-Latn-ME"/>
        </w:rPr>
        <w:t xml:space="preserve">35 Statuta opštine Tivat </w:t>
      </w:r>
      <w:r w:rsidR="00C37804" w:rsidRPr="001A65D7">
        <w:rPr>
          <w:rFonts w:ascii="Tahoma" w:hAnsi="Tahoma" w:cs="Tahoma"/>
          <w:sz w:val="24"/>
          <w:szCs w:val="24"/>
          <w:lang w:val="sr-Latn-CS"/>
        </w:rPr>
        <w:t>(„Sl.list C</w:t>
      </w:r>
      <w:r w:rsidR="00880200">
        <w:rPr>
          <w:rFonts w:ascii="Tahoma" w:hAnsi="Tahoma" w:cs="Tahoma"/>
          <w:sz w:val="24"/>
          <w:szCs w:val="24"/>
          <w:lang w:val="sr-Latn-CS"/>
        </w:rPr>
        <w:t xml:space="preserve">rne </w:t>
      </w:r>
      <w:r w:rsidR="00C37804" w:rsidRPr="001A65D7">
        <w:rPr>
          <w:rFonts w:ascii="Tahoma" w:hAnsi="Tahoma" w:cs="Tahoma"/>
          <w:sz w:val="24"/>
          <w:szCs w:val="24"/>
          <w:lang w:val="sr-Latn-CS"/>
        </w:rPr>
        <w:t>G</w:t>
      </w:r>
      <w:r w:rsidR="00880200">
        <w:rPr>
          <w:rFonts w:ascii="Tahoma" w:hAnsi="Tahoma" w:cs="Tahoma"/>
          <w:sz w:val="24"/>
          <w:szCs w:val="24"/>
          <w:lang w:val="sr-Latn-CS"/>
        </w:rPr>
        <w:t>ore</w:t>
      </w:r>
      <w:r w:rsidR="00C37804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C37804" w:rsidRPr="001A65D7">
        <w:rPr>
          <w:rFonts w:ascii="Tahoma" w:hAnsi="Tahoma" w:cs="Tahoma"/>
          <w:sz w:val="24"/>
          <w:szCs w:val="24"/>
          <w:lang w:val="sr-Latn-CS"/>
        </w:rPr>
        <w:t>-</w:t>
      </w:r>
      <w:r w:rsidR="00C37804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C37804" w:rsidRPr="001A65D7">
        <w:rPr>
          <w:rFonts w:ascii="Tahoma" w:hAnsi="Tahoma" w:cs="Tahoma"/>
          <w:sz w:val="24"/>
          <w:szCs w:val="24"/>
          <w:lang w:val="sr-Latn-CS"/>
        </w:rPr>
        <w:t>opštinski propisi“</w:t>
      </w:r>
      <w:r w:rsidR="00880200">
        <w:rPr>
          <w:rFonts w:ascii="Tahoma" w:hAnsi="Tahoma" w:cs="Tahoma"/>
          <w:sz w:val="24"/>
          <w:szCs w:val="24"/>
          <w:lang w:val="sr-Latn-CS"/>
        </w:rPr>
        <w:t>,</w:t>
      </w:r>
      <w:r w:rsidR="00C37804" w:rsidRPr="001A65D7">
        <w:rPr>
          <w:rFonts w:ascii="Tahoma" w:hAnsi="Tahoma" w:cs="Tahoma"/>
          <w:sz w:val="24"/>
          <w:szCs w:val="24"/>
          <w:lang w:val="sr-Latn-CS"/>
        </w:rPr>
        <w:t xml:space="preserve"> br.</w:t>
      </w:r>
      <w:r w:rsidR="00C37804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C37804" w:rsidRPr="001A65D7">
        <w:rPr>
          <w:rFonts w:ascii="Tahoma" w:hAnsi="Tahoma" w:cs="Tahoma"/>
          <w:sz w:val="24"/>
          <w:szCs w:val="24"/>
          <w:lang w:val="sr-Latn-CS"/>
        </w:rPr>
        <w:t>24/18 i 09/20)</w:t>
      </w:r>
      <w:r w:rsidR="00BA2141" w:rsidRPr="001A65D7">
        <w:rPr>
          <w:rFonts w:ascii="Tahoma" w:hAnsi="Tahoma" w:cs="Tahoma"/>
          <w:sz w:val="24"/>
          <w:szCs w:val="24"/>
          <w:lang w:val="sr-Latn-ME"/>
        </w:rPr>
        <w:t>,</w:t>
      </w:r>
      <w:r w:rsidR="00CC33B9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725B3F" w:rsidRPr="001A65D7">
        <w:rPr>
          <w:rFonts w:ascii="Tahoma" w:hAnsi="Tahoma" w:cs="Tahoma"/>
          <w:sz w:val="24"/>
          <w:szCs w:val="24"/>
          <w:lang w:val="sr-Latn-ME"/>
        </w:rPr>
        <w:t>člana</w:t>
      </w:r>
      <w:r w:rsidR="007679BC">
        <w:rPr>
          <w:rFonts w:ascii="Tahoma" w:hAnsi="Tahoma" w:cs="Tahoma"/>
          <w:sz w:val="24"/>
          <w:szCs w:val="24"/>
          <w:lang w:val="sr-Latn-ME"/>
        </w:rPr>
        <w:t xml:space="preserve"> 1</w:t>
      </w:r>
      <w:r w:rsidR="001F3D8E">
        <w:rPr>
          <w:rFonts w:ascii="Tahoma" w:hAnsi="Tahoma" w:cs="Tahoma"/>
          <w:sz w:val="24"/>
          <w:szCs w:val="24"/>
          <w:lang w:val="sr-Latn-ME"/>
        </w:rPr>
        <w:t xml:space="preserve">2 </w:t>
      </w:r>
      <w:r w:rsidR="00D15B33">
        <w:rPr>
          <w:rFonts w:ascii="Tahoma" w:hAnsi="Tahoma" w:cs="Tahoma"/>
          <w:sz w:val="24"/>
          <w:szCs w:val="24"/>
          <w:lang w:val="sr-Latn-ME"/>
        </w:rPr>
        <w:t>Odluke o osnivanju</w:t>
      </w:r>
      <w:r w:rsidR="00DD6F8C" w:rsidRPr="001A65D7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287A3E" w:rsidRPr="001A65D7">
        <w:rPr>
          <w:rFonts w:ascii="Tahoma" w:hAnsi="Tahoma" w:cs="Tahoma"/>
          <w:sz w:val="24"/>
          <w:szCs w:val="24"/>
          <w:lang w:val="sr-Latn-ME"/>
        </w:rPr>
        <w:t>DOO</w:t>
      </w:r>
      <w:r w:rsidR="00EA0FDC">
        <w:rPr>
          <w:rFonts w:ascii="Tahoma" w:hAnsi="Tahoma" w:cs="Tahoma"/>
          <w:sz w:val="24"/>
          <w:szCs w:val="24"/>
          <w:lang w:val="sr-Latn-ME"/>
        </w:rPr>
        <w:t xml:space="preserve"> </w:t>
      </w:r>
      <w:r w:rsidRPr="001A65D7">
        <w:rPr>
          <w:rFonts w:ascii="Tahoma" w:hAnsi="Tahoma" w:cs="Tahoma"/>
          <w:sz w:val="24"/>
          <w:szCs w:val="24"/>
          <w:lang w:val="sr-Latn-ME"/>
        </w:rPr>
        <w:t>„</w:t>
      </w:r>
      <w:r w:rsidR="001F3D8E">
        <w:rPr>
          <w:rFonts w:ascii="Tahoma" w:hAnsi="Tahoma" w:cs="Tahoma"/>
          <w:sz w:val="24"/>
          <w:szCs w:val="24"/>
          <w:lang w:val="sr-Latn-ME"/>
        </w:rPr>
        <w:t>Biznis info centar</w:t>
      </w:r>
      <w:r w:rsidRPr="001A65D7">
        <w:rPr>
          <w:rFonts w:ascii="Tahoma" w:hAnsi="Tahoma" w:cs="Tahoma"/>
          <w:sz w:val="24"/>
          <w:szCs w:val="24"/>
          <w:lang w:val="sr-Latn-ME"/>
        </w:rPr>
        <w:t>“ Tivat (</w:t>
      </w:r>
      <w:r w:rsidR="00A347D9">
        <w:rPr>
          <w:rFonts w:ascii="Tahoma" w:hAnsi="Tahoma" w:cs="Tahoma"/>
          <w:sz w:val="24"/>
          <w:szCs w:val="24"/>
          <w:lang w:val="sr-Latn-ME"/>
        </w:rPr>
        <w:t xml:space="preserve"> </w:t>
      </w:r>
      <w:r w:rsidRPr="001A65D7">
        <w:rPr>
          <w:rFonts w:ascii="Tahoma" w:hAnsi="Tahoma" w:cs="Tahoma"/>
          <w:sz w:val="24"/>
          <w:szCs w:val="24"/>
          <w:lang w:val="sr-Latn-ME"/>
        </w:rPr>
        <w:t>„Sl.list C</w:t>
      </w:r>
      <w:r w:rsidR="00880200">
        <w:rPr>
          <w:rFonts w:ascii="Tahoma" w:hAnsi="Tahoma" w:cs="Tahoma"/>
          <w:sz w:val="24"/>
          <w:szCs w:val="24"/>
          <w:lang w:val="sr-Latn-ME"/>
        </w:rPr>
        <w:t xml:space="preserve">rne </w:t>
      </w:r>
      <w:r w:rsidRPr="001A65D7">
        <w:rPr>
          <w:rFonts w:ascii="Tahoma" w:hAnsi="Tahoma" w:cs="Tahoma"/>
          <w:sz w:val="24"/>
          <w:szCs w:val="24"/>
          <w:lang w:val="sr-Latn-ME"/>
        </w:rPr>
        <w:t>G</w:t>
      </w:r>
      <w:r w:rsidR="00880200">
        <w:rPr>
          <w:rFonts w:ascii="Tahoma" w:hAnsi="Tahoma" w:cs="Tahoma"/>
          <w:sz w:val="24"/>
          <w:szCs w:val="24"/>
          <w:lang w:val="sr-Latn-ME"/>
        </w:rPr>
        <w:t>ore</w:t>
      </w:r>
      <w:r w:rsidR="005B68A3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D15B33">
        <w:rPr>
          <w:rFonts w:ascii="Tahoma" w:hAnsi="Tahoma" w:cs="Tahoma"/>
          <w:sz w:val="24"/>
          <w:szCs w:val="24"/>
          <w:lang w:val="sr-Latn-ME"/>
        </w:rPr>
        <w:t>–</w:t>
      </w:r>
      <w:r w:rsidR="005B68A3">
        <w:rPr>
          <w:rFonts w:ascii="Tahoma" w:hAnsi="Tahoma" w:cs="Tahoma"/>
          <w:sz w:val="24"/>
          <w:szCs w:val="24"/>
          <w:lang w:val="sr-Latn-ME"/>
        </w:rPr>
        <w:t xml:space="preserve"> </w:t>
      </w:r>
      <w:r w:rsidRPr="001A65D7">
        <w:rPr>
          <w:rFonts w:ascii="Tahoma" w:hAnsi="Tahoma" w:cs="Tahoma"/>
          <w:sz w:val="24"/>
          <w:szCs w:val="24"/>
          <w:lang w:val="sr-Latn-ME"/>
        </w:rPr>
        <w:t>opštinski</w:t>
      </w:r>
      <w:r w:rsidR="00D15B33">
        <w:rPr>
          <w:rFonts w:ascii="Tahoma" w:hAnsi="Tahoma" w:cs="Tahoma"/>
          <w:sz w:val="24"/>
          <w:szCs w:val="24"/>
          <w:lang w:val="sr-Latn-ME"/>
        </w:rPr>
        <w:t xml:space="preserve"> </w:t>
      </w:r>
      <w:r w:rsidRPr="001A65D7">
        <w:rPr>
          <w:rFonts w:ascii="Tahoma" w:hAnsi="Tahoma" w:cs="Tahoma"/>
          <w:sz w:val="24"/>
          <w:szCs w:val="24"/>
          <w:lang w:val="sr-Latn-ME"/>
        </w:rPr>
        <w:t>propis</w:t>
      </w:r>
      <w:r w:rsidR="00A347D9">
        <w:rPr>
          <w:rFonts w:ascii="Tahoma" w:hAnsi="Tahoma" w:cs="Tahoma"/>
          <w:sz w:val="24"/>
          <w:szCs w:val="24"/>
          <w:lang w:val="sr-Latn-ME"/>
        </w:rPr>
        <w:t xml:space="preserve">i“, </w:t>
      </w:r>
      <w:r w:rsidR="00DD6F8C" w:rsidRPr="001A65D7">
        <w:rPr>
          <w:rFonts w:ascii="Tahoma" w:hAnsi="Tahoma" w:cs="Tahoma"/>
          <w:sz w:val="24"/>
          <w:szCs w:val="24"/>
          <w:lang w:val="sr-Latn-ME"/>
        </w:rPr>
        <w:t>br.</w:t>
      </w:r>
      <w:r w:rsidR="00D15B33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1F3D8E">
        <w:rPr>
          <w:rFonts w:ascii="Tahoma" w:hAnsi="Tahoma" w:cs="Tahoma"/>
          <w:sz w:val="24"/>
          <w:szCs w:val="24"/>
          <w:lang w:val="sr-Latn-ME"/>
        </w:rPr>
        <w:t>32</w:t>
      </w:r>
      <w:r w:rsidR="00BA2141" w:rsidRPr="001A65D7">
        <w:rPr>
          <w:rFonts w:ascii="Tahoma" w:hAnsi="Tahoma" w:cs="Tahoma"/>
          <w:sz w:val="24"/>
          <w:szCs w:val="24"/>
          <w:lang w:val="sr-Latn-ME"/>
        </w:rPr>
        <w:t>/2</w:t>
      </w:r>
      <w:r w:rsidR="001F3D8E">
        <w:rPr>
          <w:rFonts w:ascii="Tahoma" w:hAnsi="Tahoma" w:cs="Tahoma"/>
          <w:sz w:val="24"/>
          <w:szCs w:val="24"/>
          <w:lang w:val="sr-Latn-ME"/>
        </w:rPr>
        <w:t>3</w:t>
      </w:r>
      <w:r w:rsidR="00D03070" w:rsidRPr="001A65D7">
        <w:rPr>
          <w:rFonts w:ascii="Tahoma" w:hAnsi="Tahoma" w:cs="Tahoma"/>
          <w:sz w:val="24"/>
          <w:szCs w:val="24"/>
          <w:lang w:val="sr-Latn-ME"/>
        </w:rPr>
        <w:t>)</w:t>
      </w:r>
      <w:r w:rsidR="00C37804">
        <w:rPr>
          <w:rFonts w:ascii="Tahoma" w:hAnsi="Tahoma" w:cs="Tahoma"/>
          <w:sz w:val="24"/>
          <w:szCs w:val="24"/>
          <w:lang w:val="sr-Latn-ME"/>
        </w:rPr>
        <w:t>,</w:t>
      </w:r>
      <w:r w:rsidR="00CC33B9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4F7081">
        <w:rPr>
          <w:rFonts w:ascii="Tahoma" w:hAnsi="Tahoma" w:cs="Tahoma"/>
          <w:sz w:val="24"/>
          <w:szCs w:val="24"/>
          <w:lang w:val="sr-Latn-CS"/>
        </w:rPr>
        <w:t>Skupština</w:t>
      </w:r>
      <w:r w:rsidR="00725B3F" w:rsidRPr="001A65D7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4F7081">
        <w:rPr>
          <w:rFonts w:ascii="Tahoma" w:hAnsi="Tahoma" w:cs="Tahoma"/>
          <w:sz w:val="24"/>
          <w:szCs w:val="24"/>
          <w:lang w:val="sr-Latn-CS"/>
        </w:rPr>
        <w:t xml:space="preserve">opštine Tivat na sjednici </w:t>
      </w:r>
      <w:r w:rsidRPr="001A65D7">
        <w:rPr>
          <w:rFonts w:ascii="Tahoma" w:hAnsi="Tahoma" w:cs="Tahoma"/>
          <w:sz w:val="24"/>
          <w:szCs w:val="24"/>
          <w:lang w:val="sr-Latn-CS"/>
        </w:rPr>
        <w:t>održanoj dana</w:t>
      </w:r>
      <w:r w:rsidR="00725B3F" w:rsidRPr="001A65D7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1F3D8E">
        <w:rPr>
          <w:rFonts w:ascii="Tahoma" w:hAnsi="Tahoma" w:cs="Tahoma"/>
          <w:sz w:val="24"/>
          <w:szCs w:val="24"/>
          <w:lang w:val="sr-Latn-CS"/>
        </w:rPr>
        <w:t>_______</w:t>
      </w:r>
      <w:r w:rsidR="00C37804">
        <w:rPr>
          <w:rFonts w:ascii="Tahoma" w:hAnsi="Tahoma" w:cs="Tahoma"/>
          <w:sz w:val="24"/>
          <w:szCs w:val="24"/>
          <w:lang w:val="sr-Latn-CS"/>
        </w:rPr>
        <w:t>.</w:t>
      </w:r>
      <w:r w:rsidR="001F3D8E">
        <w:rPr>
          <w:rFonts w:ascii="Tahoma" w:hAnsi="Tahoma" w:cs="Tahoma"/>
          <w:sz w:val="24"/>
          <w:szCs w:val="24"/>
          <w:lang w:val="sr-Latn-CS"/>
        </w:rPr>
        <w:t>____</w:t>
      </w:r>
      <w:r w:rsidR="00C37804">
        <w:rPr>
          <w:rFonts w:ascii="Tahoma" w:hAnsi="Tahoma" w:cs="Tahoma"/>
          <w:sz w:val="24"/>
          <w:szCs w:val="24"/>
          <w:lang w:val="sr-Latn-CS"/>
        </w:rPr>
        <w:t>.</w:t>
      </w:r>
      <w:r w:rsidR="00725B3F" w:rsidRPr="001A65D7">
        <w:rPr>
          <w:rFonts w:ascii="Tahoma" w:hAnsi="Tahoma" w:cs="Tahoma"/>
          <w:sz w:val="24"/>
          <w:szCs w:val="24"/>
          <w:lang w:val="sr-Latn-CS"/>
        </w:rPr>
        <w:t>202</w:t>
      </w:r>
      <w:r w:rsidR="001F3D8E">
        <w:rPr>
          <w:rFonts w:ascii="Tahoma" w:hAnsi="Tahoma" w:cs="Tahoma"/>
          <w:sz w:val="24"/>
          <w:szCs w:val="24"/>
          <w:lang w:val="sr-Latn-CS"/>
        </w:rPr>
        <w:t>3</w:t>
      </w:r>
      <w:r w:rsidR="00725B3F" w:rsidRPr="001A65D7">
        <w:rPr>
          <w:rFonts w:ascii="Tahoma" w:hAnsi="Tahoma" w:cs="Tahoma"/>
          <w:sz w:val="24"/>
          <w:szCs w:val="24"/>
          <w:lang w:val="sr-Latn-CS"/>
        </w:rPr>
        <w:t>.</w:t>
      </w:r>
      <w:r w:rsidR="005B68A3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DD6F8C" w:rsidRPr="001A65D7">
        <w:rPr>
          <w:rFonts w:ascii="Tahoma" w:hAnsi="Tahoma" w:cs="Tahoma"/>
          <w:sz w:val="24"/>
          <w:szCs w:val="24"/>
          <w:lang w:val="sr-Latn-CS"/>
        </w:rPr>
        <w:t>godine</w:t>
      </w:r>
      <w:r w:rsidR="004F7081">
        <w:rPr>
          <w:rFonts w:ascii="Tahoma" w:hAnsi="Tahoma" w:cs="Tahoma"/>
          <w:sz w:val="24"/>
          <w:szCs w:val="24"/>
          <w:lang w:val="sr-Latn-CS"/>
        </w:rPr>
        <w:t xml:space="preserve"> donijela</w:t>
      </w:r>
      <w:r w:rsidR="00725B3F" w:rsidRPr="001A65D7">
        <w:rPr>
          <w:rFonts w:ascii="Tahoma" w:hAnsi="Tahoma" w:cs="Tahoma"/>
          <w:sz w:val="24"/>
          <w:szCs w:val="24"/>
          <w:lang w:val="sr-Latn-CS"/>
        </w:rPr>
        <w:t xml:space="preserve"> je</w:t>
      </w:r>
      <w:r w:rsidRPr="001A65D7">
        <w:rPr>
          <w:rFonts w:ascii="Tahoma" w:hAnsi="Tahoma" w:cs="Tahoma"/>
          <w:sz w:val="24"/>
          <w:szCs w:val="24"/>
          <w:lang w:val="sr-Latn-CS"/>
        </w:rPr>
        <w:t xml:space="preserve"> </w:t>
      </w:r>
    </w:p>
    <w:p w14:paraId="4A995BD6" w14:textId="77777777" w:rsidR="00C37804" w:rsidRPr="001A65D7" w:rsidRDefault="00C37804" w:rsidP="00C706D0">
      <w:pPr>
        <w:jc w:val="both"/>
        <w:rPr>
          <w:rFonts w:ascii="Tahoma" w:hAnsi="Tahoma" w:cs="Tahoma"/>
          <w:sz w:val="24"/>
          <w:szCs w:val="24"/>
          <w:lang w:val="sr-Latn-CS"/>
        </w:rPr>
      </w:pPr>
    </w:p>
    <w:p w14:paraId="7864F987" w14:textId="77777777" w:rsidR="00AE1AD0" w:rsidRPr="001A65D7" w:rsidRDefault="00AE1AD0" w:rsidP="00AE1AD0">
      <w:pPr>
        <w:jc w:val="center"/>
        <w:rPr>
          <w:rFonts w:ascii="Tahoma" w:hAnsi="Tahoma" w:cs="Tahoma"/>
          <w:sz w:val="24"/>
          <w:szCs w:val="24"/>
          <w:lang w:val="sr-Latn-CS"/>
        </w:rPr>
      </w:pPr>
      <w:r w:rsidRPr="001A65D7">
        <w:rPr>
          <w:rFonts w:ascii="Tahoma" w:hAnsi="Tahoma" w:cs="Tahoma"/>
          <w:sz w:val="24"/>
          <w:szCs w:val="24"/>
          <w:lang w:val="sr-Latn-CS"/>
        </w:rPr>
        <w:t>ODLUKU</w:t>
      </w:r>
    </w:p>
    <w:p w14:paraId="54C5B99C" w14:textId="1C179180" w:rsidR="00AE1AD0" w:rsidRDefault="00852A23" w:rsidP="00AE1AD0">
      <w:pPr>
        <w:jc w:val="center"/>
        <w:rPr>
          <w:rFonts w:ascii="Tahoma" w:hAnsi="Tahoma" w:cs="Tahoma"/>
          <w:sz w:val="24"/>
          <w:szCs w:val="24"/>
          <w:lang w:val="sr-Latn-CS"/>
        </w:rPr>
      </w:pPr>
      <w:r w:rsidRPr="001A65D7">
        <w:rPr>
          <w:rFonts w:ascii="Tahoma" w:hAnsi="Tahoma" w:cs="Tahoma"/>
          <w:sz w:val="24"/>
          <w:szCs w:val="24"/>
          <w:lang w:val="sr-Latn-CS"/>
        </w:rPr>
        <w:t>o</w:t>
      </w:r>
      <w:r w:rsidR="00AE1AD0" w:rsidRPr="001A65D7">
        <w:rPr>
          <w:rFonts w:ascii="Tahoma" w:hAnsi="Tahoma" w:cs="Tahoma"/>
          <w:sz w:val="24"/>
          <w:szCs w:val="24"/>
          <w:lang w:val="sr-Latn-CS"/>
        </w:rPr>
        <w:t xml:space="preserve"> imenovanju  članova Odbora direktora DOO „</w:t>
      </w:r>
      <w:r w:rsidR="007679BC">
        <w:rPr>
          <w:rFonts w:ascii="Tahoma" w:hAnsi="Tahoma" w:cs="Tahoma"/>
          <w:sz w:val="24"/>
          <w:szCs w:val="24"/>
          <w:lang w:val="sr-Latn-CS"/>
        </w:rPr>
        <w:tab/>
      </w:r>
      <w:r w:rsidR="001F3D8E">
        <w:rPr>
          <w:rFonts w:ascii="Tahoma" w:hAnsi="Tahoma" w:cs="Tahoma"/>
          <w:sz w:val="24"/>
          <w:szCs w:val="24"/>
          <w:lang w:val="sr-Latn-CS"/>
        </w:rPr>
        <w:t>Biznis info centar</w:t>
      </w:r>
      <w:r w:rsidR="00AE1AD0" w:rsidRPr="001A65D7">
        <w:rPr>
          <w:rFonts w:ascii="Tahoma" w:hAnsi="Tahoma" w:cs="Tahoma"/>
          <w:sz w:val="24"/>
          <w:szCs w:val="24"/>
          <w:lang w:val="sr-Latn-CS"/>
        </w:rPr>
        <w:t>“ Tivat</w:t>
      </w:r>
    </w:p>
    <w:p w14:paraId="59892724" w14:textId="77777777" w:rsidR="001F3D8E" w:rsidRPr="001A65D7" w:rsidRDefault="001F3D8E" w:rsidP="00AE1AD0">
      <w:pPr>
        <w:jc w:val="center"/>
        <w:rPr>
          <w:rFonts w:ascii="Tahoma" w:hAnsi="Tahoma" w:cs="Tahoma"/>
          <w:sz w:val="24"/>
          <w:szCs w:val="24"/>
          <w:lang w:val="sr-Latn-CS"/>
        </w:rPr>
      </w:pPr>
    </w:p>
    <w:p w14:paraId="406E8265" w14:textId="77777777" w:rsidR="00AE1AD0" w:rsidRPr="001A65D7" w:rsidRDefault="00AE1AD0" w:rsidP="00AE1AD0">
      <w:pPr>
        <w:jc w:val="center"/>
        <w:rPr>
          <w:rFonts w:ascii="Tahoma" w:hAnsi="Tahoma" w:cs="Tahoma"/>
          <w:sz w:val="24"/>
          <w:szCs w:val="24"/>
          <w:lang w:val="sr-Latn-CS"/>
        </w:rPr>
      </w:pPr>
      <w:r w:rsidRPr="001A65D7">
        <w:rPr>
          <w:rFonts w:ascii="Tahoma" w:hAnsi="Tahoma" w:cs="Tahoma"/>
          <w:sz w:val="24"/>
          <w:szCs w:val="24"/>
          <w:lang w:val="sr-Latn-CS"/>
        </w:rPr>
        <w:t>Član 1</w:t>
      </w:r>
      <w:r w:rsidR="00287A3E" w:rsidRPr="001A65D7">
        <w:rPr>
          <w:rFonts w:ascii="Tahoma" w:hAnsi="Tahoma" w:cs="Tahoma"/>
          <w:sz w:val="24"/>
          <w:szCs w:val="24"/>
          <w:lang w:val="sr-Latn-CS"/>
        </w:rPr>
        <w:t>.</w:t>
      </w:r>
    </w:p>
    <w:p w14:paraId="6A8D25AB" w14:textId="3BFA0AEA" w:rsidR="00AE1AD0" w:rsidRPr="001A65D7" w:rsidRDefault="005B68A3" w:rsidP="00AE1AD0">
      <w:pPr>
        <w:rPr>
          <w:rFonts w:ascii="Tahoma" w:hAnsi="Tahoma" w:cs="Tahoma"/>
          <w:sz w:val="24"/>
          <w:szCs w:val="24"/>
          <w:lang w:val="sr-Latn-CS"/>
        </w:rPr>
      </w:pPr>
      <w:r>
        <w:rPr>
          <w:rFonts w:ascii="Tahoma" w:hAnsi="Tahoma" w:cs="Tahoma"/>
          <w:sz w:val="24"/>
          <w:szCs w:val="24"/>
          <w:lang w:val="sr-Latn-CS"/>
        </w:rPr>
        <w:t xml:space="preserve">Za članove Odbora </w:t>
      </w:r>
      <w:r w:rsidR="00AE1AD0" w:rsidRPr="001A65D7">
        <w:rPr>
          <w:rFonts w:ascii="Tahoma" w:hAnsi="Tahoma" w:cs="Tahoma"/>
          <w:sz w:val="24"/>
          <w:szCs w:val="24"/>
          <w:lang w:val="sr-Latn-CS"/>
        </w:rPr>
        <w:t xml:space="preserve">direktora </w:t>
      </w:r>
      <w:r>
        <w:rPr>
          <w:rFonts w:ascii="Tahoma" w:hAnsi="Tahoma" w:cs="Tahoma"/>
          <w:sz w:val="24"/>
          <w:szCs w:val="24"/>
          <w:lang w:val="sr-Latn-CS"/>
        </w:rPr>
        <w:t>DOO „</w:t>
      </w:r>
      <w:r w:rsidR="005A39C8">
        <w:rPr>
          <w:rFonts w:ascii="Tahoma" w:hAnsi="Tahoma" w:cs="Tahoma"/>
          <w:sz w:val="24"/>
          <w:szCs w:val="24"/>
          <w:lang w:val="sr-Latn-CS"/>
        </w:rPr>
        <w:t>Biznis info centar</w:t>
      </w:r>
      <w:r>
        <w:rPr>
          <w:rFonts w:ascii="Tahoma" w:hAnsi="Tahoma" w:cs="Tahoma"/>
          <w:sz w:val="24"/>
          <w:szCs w:val="24"/>
          <w:lang w:val="sr-Latn-CS"/>
        </w:rPr>
        <w:t xml:space="preserve">“ Tivat </w:t>
      </w:r>
      <w:r w:rsidR="00AE1AD0" w:rsidRPr="001A65D7">
        <w:rPr>
          <w:rFonts w:ascii="Tahoma" w:hAnsi="Tahoma" w:cs="Tahoma"/>
          <w:sz w:val="24"/>
          <w:szCs w:val="24"/>
          <w:lang w:val="sr-Latn-CS"/>
        </w:rPr>
        <w:t>imenuju se:</w:t>
      </w:r>
    </w:p>
    <w:p w14:paraId="43EB0E2D" w14:textId="0C5766EA" w:rsidR="00DD6F8C" w:rsidRPr="001A65D7" w:rsidRDefault="00C72A02" w:rsidP="00AE1AD0">
      <w:pPr>
        <w:rPr>
          <w:rFonts w:ascii="Tahoma" w:hAnsi="Tahoma" w:cs="Tahoma"/>
          <w:sz w:val="24"/>
          <w:szCs w:val="24"/>
          <w:lang w:val="sr-Latn-CS"/>
        </w:rPr>
      </w:pPr>
      <w:r w:rsidRPr="001A65D7">
        <w:rPr>
          <w:rFonts w:ascii="Tahoma" w:hAnsi="Tahoma" w:cs="Tahoma"/>
          <w:sz w:val="24"/>
          <w:szCs w:val="24"/>
          <w:lang w:val="sr-Latn-CS"/>
        </w:rPr>
        <w:t xml:space="preserve">1. </w:t>
      </w:r>
      <w:r w:rsidR="001F3D8E">
        <w:rPr>
          <w:rFonts w:ascii="Tahoma" w:hAnsi="Tahoma" w:cs="Tahoma"/>
          <w:sz w:val="24"/>
          <w:szCs w:val="24"/>
          <w:lang w:val="sr-Latn-CS"/>
        </w:rPr>
        <w:t>Mirela Štilet</w:t>
      </w:r>
    </w:p>
    <w:p w14:paraId="2B8BB442" w14:textId="4D014027" w:rsidR="001F3D8E" w:rsidRDefault="006316FF" w:rsidP="001F3D8E">
      <w:pPr>
        <w:rPr>
          <w:rFonts w:ascii="Tahoma" w:hAnsi="Tahoma" w:cs="Tahoma"/>
          <w:sz w:val="24"/>
          <w:szCs w:val="24"/>
          <w:lang w:val="sr-Latn-CS"/>
        </w:rPr>
      </w:pPr>
      <w:r>
        <w:rPr>
          <w:rFonts w:ascii="Tahoma" w:hAnsi="Tahoma" w:cs="Tahoma"/>
          <w:sz w:val="24"/>
          <w:szCs w:val="24"/>
          <w:lang w:val="sr-Latn-CS"/>
        </w:rPr>
        <w:t>2.</w:t>
      </w:r>
      <w:r w:rsidR="006204DC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1F3D8E">
        <w:rPr>
          <w:rFonts w:ascii="Tahoma" w:hAnsi="Tahoma" w:cs="Tahoma"/>
          <w:sz w:val="24"/>
          <w:szCs w:val="24"/>
          <w:lang w:val="sr-Latn-CS"/>
        </w:rPr>
        <w:t>Ana Plavljanić</w:t>
      </w:r>
    </w:p>
    <w:p w14:paraId="0D870C53" w14:textId="685588C3" w:rsidR="00362079" w:rsidRDefault="00362079" w:rsidP="001F3D8E">
      <w:pPr>
        <w:rPr>
          <w:rFonts w:ascii="Tahoma" w:hAnsi="Tahoma" w:cs="Tahoma"/>
          <w:sz w:val="24"/>
          <w:szCs w:val="24"/>
          <w:lang w:val="sr-Latn-CS"/>
        </w:rPr>
      </w:pPr>
      <w:r>
        <w:rPr>
          <w:rFonts w:ascii="Tahoma" w:hAnsi="Tahoma" w:cs="Tahoma"/>
          <w:sz w:val="24"/>
          <w:szCs w:val="24"/>
          <w:lang w:val="sr-Latn-CS"/>
        </w:rPr>
        <w:t xml:space="preserve">3. </w:t>
      </w:r>
      <w:r w:rsidR="006204DC">
        <w:rPr>
          <w:rFonts w:ascii="Tahoma" w:hAnsi="Tahoma" w:cs="Tahoma"/>
          <w:sz w:val="24"/>
          <w:szCs w:val="24"/>
          <w:lang w:val="sr-Latn-CS"/>
        </w:rPr>
        <w:t xml:space="preserve">Marko </w:t>
      </w:r>
      <w:r w:rsidR="00413934">
        <w:rPr>
          <w:rFonts w:ascii="Tahoma" w:hAnsi="Tahoma" w:cs="Tahoma"/>
          <w:sz w:val="24"/>
          <w:szCs w:val="24"/>
          <w:lang w:val="sr-Latn-CS"/>
        </w:rPr>
        <w:t>Radojičić</w:t>
      </w:r>
    </w:p>
    <w:p w14:paraId="2CB282F7" w14:textId="184EEF39" w:rsidR="00342E35" w:rsidRPr="001A65D7" w:rsidRDefault="00342E35" w:rsidP="00AE1AD0">
      <w:pPr>
        <w:rPr>
          <w:rFonts w:ascii="Tahoma" w:hAnsi="Tahoma" w:cs="Tahoma"/>
          <w:sz w:val="24"/>
          <w:szCs w:val="24"/>
          <w:lang w:val="sr-Latn-CS"/>
        </w:rPr>
      </w:pPr>
    </w:p>
    <w:p w14:paraId="5756F8D9" w14:textId="77777777" w:rsidR="00AE1AD0" w:rsidRPr="001A65D7" w:rsidRDefault="00AE1AD0" w:rsidP="00AE1AD0">
      <w:pPr>
        <w:jc w:val="center"/>
        <w:rPr>
          <w:rFonts w:ascii="Tahoma" w:hAnsi="Tahoma" w:cs="Tahoma"/>
          <w:sz w:val="24"/>
          <w:szCs w:val="24"/>
          <w:lang w:val="sr-Latn-ME"/>
        </w:rPr>
      </w:pPr>
      <w:r w:rsidRPr="001A65D7">
        <w:rPr>
          <w:rFonts w:ascii="Tahoma" w:hAnsi="Tahoma" w:cs="Tahoma"/>
          <w:sz w:val="24"/>
          <w:szCs w:val="24"/>
          <w:lang w:val="sr-Latn-ME"/>
        </w:rPr>
        <w:t>Član 2</w:t>
      </w:r>
      <w:r w:rsidR="00287A3E" w:rsidRPr="001A65D7">
        <w:rPr>
          <w:rFonts w:ascii="Tahoma" w:hAnsi="Tahoma" w:cs="Tahoma"/>
          <w:sz w:val="24"/>
          <w:szCs w:val="24"/>
          <w:lang w:val="sr-Latn-ME"/>
        </w:rPr>
        <w:t>.</w:t>
      </w:r>
    </w:p>
    <w:p w14:paraId="3E9582BC" w14:textId="77777777" w:rsidR="009A13B5" w:rsidRPr="001A65D7" w:rsidRDefault="00814272" w:rsidP="00AE1AD0">
      <w:pPr>
        <w:rPr>
          <w:rFonts w:ascii="Tahoma" w:hAnsi="Tahoma" w:cs="Tahoma"/>
          <w:sz w:val="24"/>
          <w:szCs w:val="24"/>
          <w:lang w:val="sr-Latn-ME"/>
        </w:rPr>
      </w:pPr>
      <w:r>
        <w:rPr>
          <w:rFonts w:ascii="Tahoma" w:hAnsi="Tahoma" w:cs="Tahoma"/>
          <w:sz w:val="24"/>
          <w:szCs w:val="24"/>
          <w:lang w:val="sr-Latn-ME"/>
        </w:rPr>
        <w:t>Mandat č</w:t>
      </w:r>
      <w:r w:rsidR="00725B3F" w:rsidRPr="001A65D7">
        <w:rPr>
          <w:rFonts w:ascii="Tahoma" w:hAnsi="Tahoma" w:cs="Tahoma"/>
          <w:sz w:val="24"/>
          <w:szCs w:val="24"/>
          <w:lang w:val="sr-Latn-ME"/>
        </w:rPr>
        <w:t>lanovi</w:t>
      </w:r>
      <w:r>
        <w:rPr>
          <w:rFonts w:ascii="Tahoma" w:hAnsi="Tahoma" w:cs="Tahoma"/>
          <w:sz w:val="24"/>
          <w:szCs w:val="24"/>
          <w:lang w:val="sr-Latn-ME"/>
        </w:rPr>
        <w:t>ma</w:t>
      </w:r>
      <w:r w:rsidR="00725B3F" w:rsidRPr="001A65D7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BC265C" w:rsidRPr="001A65D7">
        <w:rPr>
          <w:rFonts w:ascii="Tahoma" w:hAnsi="Tahoma" w:cs="Tahoma"/>
          <w:sz w:val="24"/>
          <w:szCs w:val="24"/>
          <w:lang w:val="sr-Latn-ME"/>
        </w:rPr>
        <w:t xml:space="preserve">Odbora direktora </w:t>
      </w:r>
      <w:r>
        <w:rPr>
          <w:rFonts w:ascii="Tahoma" w:hAnsi="Tahoma" w:cs="Tahoma"/>
          <w:sz w:val="24"/>
          <w:szCs w:val="24"/>
          <w:lang w:val="sr-Latn-ME"/>
        </w:rPr>
        <w:t>traje</w:t>
      </w:r>
      <w:r w:rsidR="00BC265C" w:rsidRPr="001A65D7">
        <w:rPr>
          <w:rFonts w:ascii="Tahoma" w:hAnsi="Tahoma" w:cs="Tahoma"/>
          <w:sz w:val="24"/>
          <w:szCs w:val="24"/>
          <w:lang w:val="sr-Latn-ME"/>
        </w:rPr>
        <w:t xml:space="preserve"> četiri</w:t>
      </w:r>
      <w:r w:rsidR="00AE1AD0" w:rsidRPr="001A65D7">
        <w:rPr>
          <w:rFonts w:ascii="Tahoma" w:hAnsi="Tahoma" w:cs="Tahoma"/>
          <w:sz w:val="24"/>
          <w:szCs w:val="24"/>
          <w:lang w:val="sr-Latn-ME"/>
        </w:rPr>
        <w:t xml:space="preserve"> godine.</w:t>
      </w:r>
    </w:p>
    <w:p w14:paraId="08C54157" w14:textId="77777777" w:rsidR="009A13B5" w:rsidRPr="001A65D7" w:rsidRDefault="00287A3E" w:rsidP="009A13B5">
      <w:pPr>
        <w:jc w:val="center"/>
        <w:rPr>
          <w:rFonts w:ascii="Tahoma" w:hAnsi="Tahoma" w:cs="Tahoma"/>
          <w:sz w:val="24"/>
          <w:szCs w:val="24"/>
          <w:lang w:val="sr-Latn-ME"/>
        </w:rPr>
      </w:pPr>
      <w:r w:rsidRPr="001A65D7">
        <w:rPr>
          <w:rFonts w:ascii="Tahoma" w:hAnsi="Tahoma" w:cs="Tahoma"/>
          <w:sz w:val="24"/>
          <w:szCs w:val="24"/>
          <w:lang w:val="sr-Latn-ME"/>
        </w:rPr>
        <w:t>Član 3.</w:t>
      </w:r>
    </w:p>
    <w:p w14:paraId="12684E52" w14:textId="50964940" w:rsidR="009A13B5" w:rsidRPr="001A65D7" w:rsidRDefault="009A13B5" w:rsidP="001D7575">
      <w:pPr>
        <w:jc w:val="both"/>
        <w:rPr>
          <w:rFonts w:ascii="Tahoma" w:hAnsi="Tahoma" w:cs="Tahoma"/>
          <w:sz w:val="24"/>
          <w:szCs w:val="24"/>
          <w:lang w:val="sr-Latn-ME"/>
        </w:rPr>
      </w:pPr>
      <w:r w:rsidRPr="001A65D7">
        <w:rPr>
          <w:rFonts w:ascii="Tahoma" w:hAnsi="Tahoma" w:cs="Tahoma"/>
          <w:sz w:val="24"/>
          <w:szCs w:val="24"/>
          <w:lang w:val="sr-Latn-ME"/>
        </w:rPr>
        <w:t>Ova Odluka stupa na snagu osmog dana od dana objavljivanja u „Sl.listu C</w:t>
      </w:r>
      <w:r w:rsidR="0018724F">
        <w:rPr>
          <w:rFonts w:ascii="Tahoma" w:hAnsi="Tahoma" w:cs="Tahoma"/>
          <w:sz w:val="24"/>
          <w:szCs w:val="24"/>
          <w:lang w:val="sr-Latn-ME"/>
        </w:rPr>
        <w:t xml:space="preserve">rne </w:t>
      </w:r>
      <w:r w:rsidRPr="001A65D7">
        <w:rPr>
          <w:rFonts w:ascii="Tahoma" w:hAnsi="Tahoma" w:cs="Tahoma"/>
          <w:sz w:val="24"/>
          <w:szCs w:val="24"/>
          <w:lang w:val="sr-Latn-ME"/>
        </w:rPr>
        <w:t>G</w:t>
      </w:r>
      <w:r w:rsidR="0018724F">
        <w:rPr>
          <w:rFonts w:ascii="Tahoma" w:hAnsi="Tahoma" w:cs="Tahoma"/>
          <w:sz w:val="24"/>
          <w:szCs w:val="24"/>
          <w:lang w:val="sr-Latn-ME"/>
        </w:rPr>
        <w:t>ore</w:t>
      </w:r>
      <w:r w:rsidR="005B68A3">
        <w:rPr>
          <w:rFonts w:ascii="Tahoma" w:hAnsi="Tahoma" w:cs="Tahoma"/>
          <w:sz w:val="24"/>
          <w:szCs w:val="24"/>
          <w:lang w:val="sr-Latn-ME"/>
        </w:rPr>
        <w:t xml:space="preserve"> </w:t>
      </w:r>
      <w:r w:rsidRPr="001A65D7">
        <w:rPr>
          <w:rFonts w:ascii="Tahoma" w:hAnsi="Tahoma" w:cs="Tahoma"/>
          <w:sz w:val="24"/>
          <w:szCs w:val="24"/>
          <w:lang w:val="sr-Latn-ME"/>
        </w:rPr>
        <w:t>-</w:t>
      </w:r>
      <w:r w:rsidR="005B68A3">
        <w:rPr>
          <w:rFonts w:ascii="Tahoma" w:hAnsi="Tahoma" w:cs="Tahoma"/>
          <w:sz w:val="24"/>
          <w:szCs w:val="24"/>
          <w:lang w:val="sr-Latn-ME"/>
        </w:rPr>
        <w:t xml:space="preserve"> </w:t>
      </w:r>
      <w:r w:rsidRPr="001A65D7">
        <w:rPr>
          <w:rFonts w:ascii="Tahoma" w:hAnsi="Tahoma" w:cs="Tahoma"/>
          <w:sz w:val="24"/>
          <w:szCs w:val="24"/>
          <w:lang w:val="sr-Latn-ME"/>
        </w:rPr>
        <w:t>opštinski propisi“</w:t>
      </w:r>
      <w:r w:rsidR="001D7D5A" w:rsidRPr="001A65D7">
        <w:rPr>
          <w:rFonts w:ascii="Tahoma" w:hAnsi="Tahoma" w:cs="Tahoma"/>
          <w:sz w:val="24"/>
          <w:szCs w:val="24"/>
          <w:lang w:val="sr-Latn-ME"/>
        </w:rPr>
        <w:t>.</w:t>
      </w:r>
    </w:p>
    <w:p w14:paraId="46915D9B" w14:textId="77777777" w:rsidR="00813A71" w:rsidRPr="001A65D7" w:rsidRDefault="00813A71" w:rsidP="00813A71">
      <w:pPr>
        <w:jc w:val="both"/>
        <w:rPr>
          <w:rFonts w:ascii="Tahoma" w:hAnsi="Tahoma" w:cs="Tahoma"/>
          <w:sz w:val="24"/>
          <w:szCs w:val="24"/>
          <w:lang w:val="sr-Latn-ME"/>
        </w:rPr>
      </w:pPr>
    </w:p>
    <w:p w14:paraId="51C0D787" w14:textId="34F10E5C" w:rsidR="009A13B5" w:rsidRPr="001A65D7" w:rsidRDefault="009A13B5" w:rsidP="009A13B5">
      <w:pPr>
        <w:rPr>
          <w:rFonts w:ascii="Tahoma" w:hAnsi="Tahoma" w:cs="Tahoma"/>
          <w:sz w:val="24"/>
          <w:szCs w:val="24"/>
          <w:lang w:val="sr-Latn-ME"/>
        </w:rPr>
      </w:pPr>
      <w:r w:rsidRPr="001A65D7">
        <w:rPr>
          <w:rFonts w:ascii="Tahoma" w:hAnsi="Tahoma" w:cs="Tahoma"/>
          <w:sz w:val="24"/>
          <w:szCs w:val="24"/>
          <w:lang w:val="sr-Latn-ME"/>
        </w:rPr>
        <w:t>Broj:</w:t>
      </w:r>
      <w:r w:rsidR="00287A3E" w:rsidRPr="001A65D7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C37804">
        <w:rPr>
          <w:rFonts w:ascii="Tahoma" w:hAnsi="Tahoma" w:cs="Tahoma"/>
          <w:sz w:val="24"/>
          <w:szCs w:val="24"/>
          <w:lang w:val="sr-Latn-ME"/>
        </w:rPr>
        <w:t xml:space="preserve"> 03-040/2</w:t>
      </w:r>
      <w:r w:rsidR="001F3D8E">
        <w:rPr>
          <w:rFonts w:ascii="Tahoma" w:hAnsi="Tahoma" w:cs="Tahoma"/>
          <w:sz w:val="24"/>
          <w:szCs w:val="24"/>
          <w:lang w:val="sr-Latn-ME"/>
        </w:rPr>
        <w:t>3-</w:t>
      </w:r>
    </w:p>
    <w:p w14:paraId="6E19362C" w14:textId="50EF55D3" w:rsidR="009A13B5" w:rsidRPr="001A65D7" w:rsidRDefault="009A13B5" w:rsidP="009A13B5">
      <w:pPr>
        <w:rPr>
          <w:rFonts w:ascii="Tahoma" w:hAnsi="Tahoma" w:cs="Tahoma"/>
          <w:sz w:val="24"/>
          <w:szCs w:val="24"/>
          <w:lang w:val="sr-Latn-ME"/>
        </w:rPr>
      </w:pPr>
      <w:r w:rsidRPr="001A65D7">
        <w:rPr>
          <w:rFonts w:ascii="Tahoma" w:hAnsi="Tahoma" w:cs="Tahoma"/>
          <w:sz w:val="24"/>
          <w:szCs w:val="24"/>
          <w:lang w:val="sr-Latn-ME"/>
        </w:rPr>
        <w:t>Tivat,</w:t>
      </w:r>
      <w:r w:rsidR="005802E1" w:rsidRPr="001A65D7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1F3D8E">
        <w:rPr>
          <w:rFonts w:ascii="Tahoma" w:hAnsi="Tahoma" w:cs="Tahoma"/>
          <w:sz w:val="24"/>
          <w:szCs w:val="24"/>
          <w:lang w:val="sr-Latn-ME"/>
        </w:rPr>
        <w:t>___________ 2023.</w:t>
      </w:r>
      <w:r w:rsidR="000E06F7">
        <w:rPr>
          <w:rFonts w:ascii="Tahoma" w:hAnsi="Tahoma" w:cs="Tahoma"/>
          <w:sz w:val="24"/>
          <w:szCs w:val="24"/>
          <w:lang w:val="sr-Latn-ME"/>
        </w:rPr>
        <w:t>godine</w:t>
      </w:r>
    </w:p>
    <w:p w14:paraId="584037E9" w14:textId="77777777" w:rsidR="00DD0CF4" w:rsidRPr="001A65D7" w:rsidRDefault="00DD0CF4" w:rsidP="001A65D7">
      <w:pPr>
        <w:jc w:val="center"/>
        <w:rPr>
          <w:rFonts w:ascii="Tahoma" w:hAnsi="Tahoma" w:cs="Tahoma"/>
          <w:sz w:val="24"/>
          <w:szCs w:val="24"/>
          <w:lang w:val="sr-Latn-ME"/>
        </w:rPr>
      </w:pPr>
    </w:p>
    <w:p w14:paraId="32ADBE49" w14:textId="1D524DF5" w:rsidR="004F7081" w:rsidRPr="00C37804" w:rsidRDefault="004F7081" w:rsidP="004F7081">
      <w:pPr>
        <w:spacing w:after="0"/>
        <w:jc w:val="center"/>
        <w:rPr>
          <w:rFonts w:ascii="Tahoma" w:hAnsi="Tahoma" w:cs="Tahoma"/>
          <w:sz w:val="24"/>
          <w:szCs w:val="24"/>
          <w:lang w:val="sr-Latn-ME"/>
        </w:rPr>
      </w:pPr>
      <w:r w:rsidRPr="00C37804">
        <w:rPr>
          <w:rFonts w:ascii="Tahoma" w:hAnsi="Tahoma" w:cs="Tahoma"/>
          <w:sz w:val="24"/>
          <w:szCs w:val="24"/>
          <w:lang w:val="sr-Latn-ME"/>
        </w:rPr>
        <w:t xml:space="preserve">Skupština </w:t>
      </w:r>
      <w:r w:rsidR="0018724F">
        <w:rPr>
          <w:rFonts w:ascii="Tahoma" w:hAnsi="Tahoma" w:cs="Tahoma"/>
          <w:sz w:val="24"/>
          <w:szCs w:val="24"/>
          <w:lang w:val="sr-Latn-ME"/>
        </w:rPr>
        <w:t>o</w:t>
      </w:r>
      <w:r w:rsidRPr="00C37804">
        <w:rPr>
          <w:rFonts w:ascii="Tahoma" w:hAnsi="Tahoma" w:cs="Tahoma"/>
          <w:sz w:val="24"/>
          <w:szCs w:val="24"/>
          <w:lang w:val="sr-Latn-ME"/>
        </w:rPr>
        <w:t>pštine Tivat</w:t>
      </w:r>
    </w:p>
    <w:p w14:paraId="4E69CBCA" w14:textId="77777777" w:rsidR="004F7081" w:rsidRPr="00C37804" w:rsidRDefault="004F7081" w:rsidP="004F7081">
      <w:pPr>
        <w:spacing w:after="0"/>
        <w:jc w:val="center"/>
        <w:rPr>
          <w:rFonts w:ascii="Tahoma" w:hAnsi="Tahoma" w:cs="Tahoma"/>
          <w:sz w:val="24"/>
          <w:szCs w:val="24"/>
          <w:lang w:val="sr-Latn-ME"/>
        </w:rPr>
      </w:pPr>
      <w:r w:rsidRPr="00C37804">
        <w:rPr>
          <w:rFonts w:ascii="Tahoma" w:hAnsi="Tahoma" w:cs="Tahoma"/>
          <w:sz w:val="24"/>
          <w:szCs w:val="24"/>
          <w:lang w:val="sr-Latn-ME"/>
        </w:rPr>
        <w:t>Predsjednik</w:t>
      </w:r>
    </w:p>
    <w:p w14:paraId="4BBBD2FB" w14:textId="5A16DDC4" w:rsidR="001A65D7" w:rsidRDefault="001F3D8E" w:rsidP="004F7081">
      <w:pPr>
        <w:jc w:val="center"/>
        <w:rPr>
          <w:rFonts w:ascii="Tahoma" w:hAnsi="Tahoma" w:cs="Tahoma"/>
          <w:sz w:val="24"/>
          <w:szCs w:val="24"/>
          <w:lang w:val="sr-Latn-ME"/>
        </w:rPr>
      </w:pPr>
      <w:r>
        <w:rPr>
          <w:rFonts w:ascii="Tahoma" w:hAnsi="Tahoma" w:cs="Tahoma"/>
          <w:sz w:val="24"/>
          <w:szCs w:val="24"/>
          <w:lang w:val="sr-Latn-ME"/>
        </w:rPr>
        <w:t xml:space="preserve">mr </w:t>
      </w:r>
      <w:r w:rsidR="003E1AE2" w:rsidRPr="00C37804">
        <w:rPr>
          <w:rFonts w:ascii="Tahoma" w:hAnsi="Tahoma" w:cs="Tahoma"/>
          <w:sz w:val="24"/>
          <w:szCs w:val="24"/>
          <w:lang w:val="sr-Latn-ME"/>
        </w:rPr>
        <w:t>Miljan Marković</w:t>
      </w:r>
    </w:p>
    <w:p w14:paraId="09212D3E" w14:textId="77777777" w:rsidR="00785BF3" w:rsidRDefault="00785BF3" w:rsidP="004F7081">
      <w:pPr>
        <w:jc w:val="center"/>
        <w:rPr>
          <w:rFonts w:ascii="Tahoma" w:hAnsi="Tahoma" w:cs="Tahoma"/>
          <w:sz w:val="24"/>
          <w:szCs w:val="24"/>
          <w:lang w:val="sr-Latn-ME"/>
        </w:rPr>
      </w:pPr>
    </w:p>
    <w:p w14:paraId="7225EB1E" w14:textId="717EC40E" w:rsidR="00785BF3" w:rsidRDefault="00785BF3" w:rsidP="004F7081">
      <w:pPr>
        <w:jc w:val="center"/>
        <w:rPr>
          <w:rFonts w:ascii="Tahoma" w:hAnsi="Tahoma" w:cs="Tahoma"/>
          <w:sz w:val="24"/>
          <w:szCs w:val="24"/>
          <w:lang w:val="sr-Latn-ME"/>
        </w:rPr>
      </w:pPr>
      <w:r>
        <w:rPr>
          <w:rFonts w:ascii="Tahoma" w:hAnsi="Tahoma" w:cs="Tahoma"/>
          <w:sz w:val="24"/>
          <w:szCs w:val="24"/>
          <w:lang w:val="sr-Latn-ME"/>
        </w:rPr>
        <w:lastRenderedPageBreak/>
        <w:t>OBRAZLOŽENJE</w:t>
      </w:r>
    </w:p>
    <w:p w14:paraId="19894408" w14:textId="77777777" w:rsidR="00785BF3" w:rsidRDefault="00785BF3" w:rsidP="004F7081">
      <w:pPr>
        <w:jc w:val="center"/>
        <w:rPr>
          <w:rFonts w:ascii="Tahoma" w:hAnsi="Tahoma" w:cs="Tahoma"/>
          <w:sz w:val="24"/>
          <w:szCs w:val="24"/>
          <w:lang w:val="sr-Latn-ME"/>
        </w:rPr>
      </w:pPr>
    </w:p>
    <w:p w14:paraId="347DD0EC" w14:textId="32023375" w:rsidR="00785BF3" w:rsidRDefault="00785BF3" w:rsidP="00785BF3">
      <w:pPr>
        <w:pStyle w:val="BodyText"/>
        <w:spacing w:line="244" w:lineRule="auto"/>
        <w:ind w:right="111"/>
        <w:jc w:val="both"/>
        <w:rPr>
          <w:rFonts w:ascii="Tahoma" w:hAnsi="Tahoma" w:cs="Tahoma"/>
          <w:spacing w:val="11"/>
        </w:rPr>
      </w:pPr>
      <w:r w:rsidRPr="00785BF3">
        <w:rPr>
          <w:rFonts w:ascii="Tahoma" w:hAnsi="Tahoma" w:cs="Tahoma"/>
        </w:rPr>
        <w:t xml:space="preserve">Pravni osnov za donošenje ove odluke sadržan je u članu </w:t>
      </w:r>
      <w:r w:rsidRPr="00785BF3">
        <w:rPr>
          <w:rFonts w:ascii="Tahoma" w:hAnsi="Tahoma" w:cs="Tahoma"/>
          <w:spacing w:val="15"/>
        </w:rPr>
        <w:t>35</w:t>
      </w:r>
      <w:r w:rsidRPr="00785BF3">
        <w:rPr>
          <w:rFonts w:ascii="Tahoma" w:hAnsi="Tahoma" w:cs="Tahoma"/>
          <w:spacing w:val="14"/>
        </w:rPr>
        <w:t xml:space="preserve"> </w:t>
      </w:r>
      <w:r w:rsidRPr="00785BF3">
        <w:rPr>
          <w:rFonts w:ascii="Tahoma" w:hAnsi="Tahoma" w:cs="Tahoma"/>
        </w:rPr>
        <w:t>Statuta</w:t>
      </w:r>
      <w:r w:rsidRPr="00785BF3">
        <w:rPr>
          <w:rFonts w:ascii="Tahoma" w:hAnsi="Tahoma" w:cs="Tahoma"/>
          <w:spacing w:val="11"/>
        </w:rPr>
        <w:t xml:space="preserve"> Opštine Tivat kojim je propisano da Skupština, između ostalog, imenuje i razrješava članove organa upravljanja javnih službi</w:t>
      </w:r>
      <w:r>
        <w:rPr>
          <w:rFonts w:ascii="Tahoma" w:hAnsi="Tahoma" w:cs="Tahoma"/>
          <w:spacing w:val="11"/>
        </w:rPr>
        <w:t>.</w:t>
      </w:r>
    </w:p>
    <w:p w14:paraId="66DA349B" w14:textId="77777777" w:rsidR="00785BF3" w:rsidRPr="00785BF3" w:rsidRDefault="00785BF3" w:rsidP="00785BF3">
      <w:pPr>
        <w:pStyle w:val="BodyText"/>
        <w:spacing w:line="244" w:lineRule="auto"/>
        <w:ind w:right="111"/>
        <w:jc w:val="both"/>
        <w:rPr>
          <w:rFonts w:ascii="Tahoma" w:hAnsi="Tahoma" w:cs="Tahoma"/>
          <w:spacing w:val="11"/>
        </w:rPr>
      </w:pPr>
    </w:p>
    <w:p w14:paraId="7F99D5C6" w14:textId="3C4E0623" w:rsidR="00C37804" w:rsidRDefault="00785BF3" w:rsidP="00785BF3">
      <w:pPr>
        <w:jc w:val="both"/>
        <w:rPr>
          <w:rFonts w:ascii="Tahoma" w:hAnsi="Tahoma" w:cs="Tahoma"/>
          <w:bCs/>
          <w:sz w:val="24"/>
          <w:szCs w:val="24"/>
          <w:lang w:val="sr-Latn-ME"/>
        </w:rPr>
      </w:pPr>
      <w:r w:rsidRPr="00785BF3">
        <w:rPr>
          <w:rFonts w:ascii="Tahoma" w:hAnsi="Tahoma" w:cs="Tahoma"/>
          <w:bCs/>
          <w:sz w:val="24"/>
          <w:szCs w:val="24"/>
          <w:lang w:val="sr-Latn-ME"/>
        </w:rPr>
        <w:t>Članom 10</w:t>
      </w:r>
      <w:r>
        <w:rPr>
          <w:rFonts w:ascii="Tahoma" w:hAnsi="Tahoma" w:cs="Tahoma"/>
          <w:bCs/>
          <w:sz w:val="24"/>
          <w:szCs w:val="24"/>
          <w:lang w:val="sr-Latn-ME"/>
        </w:rPr>
        <w:t xml:space="preserve"> Odluke o osnivanju DOO </w:t>
      </w:r>
      <w:r w:rsidRPr="00785BF3">
        <w:rPr>
          <w:rFonts w:ascii="Tahoma" w:hAnsi="Tahoma" w:cs="Tahoma"/>
          <w:bCs/>
          <w:sz w:val="24"/>
          <w:szCs w:val="24"/>
          <w:lang w:val="sr-Latn-ME"/>
        </w:rPr>
        <w:t>„Biznis info centar“ Tivat</w:t>
      </w:r>
      <w:r>
        <w:rPr>
          <w:rFonts w:ascii="Tahoma" w:hAnsi="Tahoma" w:cs="Tahoma"/>
          <w:bCs/>
          <w:sz w:val="24"/>
          <w:szCs w:val="24"/>
          <w:lang w:val="sr-Latn-ME"/>
        </w:rPr>
        <w:t xml:space="preserve"> je propisano da poslove Skupštine Društva vrši osnivač, dok je članom 11 propisano da Skupština društva imenuje i razrješava članove Odbora direktora.</w:t>
      </w:r>
    </w:p>
    <w:p w14:paraId="47AD70A9" w14:textId="20660571" w:rsidR="00785BF3" w:rsidRPr="00785BF3" w:rsidRDefault="00785BF3" w:rsidP="00785BF3">
      <w:pPr>
        <w:jc w:val="both"/>
        <w:rPr>
          <w:rFonts w:ascii="Tahoma" w:hAnsi="Tahoma" w:cs="Tahoma"/>
          <w:bCs/>
          <w:color w:val="FF0000"/>
          <w:sz w:val="24"/>
          <w:szCs w:val="24"/>
          <w:lang w:val="sr-Latn-ME"/>
        </w:rPr>
      </w:pPr>
      <w:r>
        <w:rPr>
          <w:rFonts w:ascii="Tahoma" w:hAnsi="Tahoma" w:cs="Tahoma"/>
          <w:bCs/>
          <w:sz w:val="24"/>
          <w:szCs w:val="24"/>
          <w:lang w:val="sr-Latn-ME"/>
        </w:rPr>
        <w:t xml:space="preserve">Nadalje, članom 12 Odluke o osnivanju propisano je da Odbor direktora ima tri člana, da </w:t>
      </w:r>
      <w:r w:rsidR="004E2CAD">
        <w:rPr>
          <w:rFonts w:ascii="Tahoma" w:hAnsi="Tahoma" w:cs="Tahoma"/>
          <w:bCs/>
          <w:sz w:val="24"/>
          <w:szCs w:val="24"/>
          <w:lang w:val="sr-Latn-ME"/>
        </w:rPr>
        <w:t>O</w:t>
      </w:r>
      <w:r>
        <w:rPr>
          <w:rFonts w:ascii="Tahoma" w:hAnsi="Tahoma" w:cs="Tahoma"/>
          <w:bCs/>
          <w:sz w:val="24"/>
          <w:szCs w:val="24"/>
          <w:lang w:val="sr-Latn-ME"/>
        </w:rPr>
        <w:t>dbor direktora imenuje Osnivač na period o</w:t>
      </w:r>
      <w:r w:rsidR="004E2CAD">
        <w:rPr>
          <w:rFonts w:ascii="Tahoma" w:hAnsi="Tahoma" w:cs="Tahoma"/>
          <w:bCs/>
          <w:sz w:val="24"/>
          <w:szCs w:val="24"/>
          <w:lang w:val="sr-Latn-ME"/>
        </w:rPr>
        <w:t>d</w:t>
      </w:r>
      <w:r>
        <w:rPr>
          <w:rFonts w:ascii="Tahoma" w:hAnsi="Tahoma" w:cs="Tahoma"/>
          <w:bCs/>
          <w:sz w:val="24"/>
          <w:szCs w:val="24"/>
          <w:lang w:val="sr-Latn-ME"/>
        </w:rPr>
        <w:t xml:space="preserve"> četiri godine,</w:t>
      </w:r>
      <w:r w:rsidR="00BC7689">
        <w:rPr>
          <w:rFonts w:ascii="Tahoma" w:hAnsi="Tahoma" w:cs="Tahoma"/>
          <w:bCs/>
          <w:sz w:val="24"/>
          <w:szCs w:val="24"/>
          <w:lang w:val="sr-Latn-ME"/>
        </w:rPr>
        <w:t xml:space="preserve"> </w:t>
      </w:r>
      <w:r>
        <w:rPr>
          <w:rFonts w:ascii="Tahoma" w:hAnsi="Tahoma" w:cs="Tahoma"/>
          <w:bCs/>
          <w:sz w:val="24"/>
          <w:szCs w:val="24"/>
          <w:lang w:val="sr-Latn-ME"/>
        </w:rPr>
        <w:t xml:space="preserve">uz mogućnost ponovnog </w:t>
      </w:r>
      <w:r w:rsidRPr="00785BF3">
        <w:rPr>
          <w:rFonts w:ascii="Tahoma" w:hAnsi="Tahoma" w:cs="Tahoma"/>
          <w:bCs/>
          <w:sz w:val="24"/>
          <w:szCs w:val="24"/>
          <w:lang w:val="sr-Latn-ME"/>
        </w:rPr>
        <w:t>imenovanja.</w:t>
      </w:r>
    </w:p>
    <w:p w14:paraId="0C171E9A" w14:textId="53F413CA" w:rsidR="00785BF3" w:rsidRPr="00785BF3" w:rsidRDefault="00785BF3" w:rsidP="00785BF3">
      <w:pPr>
        <w:jc w:val="both"/>
        <w:rPr>
          <w:rFonts w:ascii="Tahoma" w:hAnsi="Tahoma" w:cs="Tahoma"/>
          <w:bCs/>
          <w:sz w:val="24"/>
          <w:szCs w:val="24"/>
          <w:lang w:val="sr-Latn-ME"/>
        </w:rPr>
      </w:pPr>
      <w:r w:rsidRPr="00785BF3">
        <w:rPr>
          <w:rFonts w:ascii="Tahoma" w:hAnsi="Tahoma" w:cs="Tahoma"/>
          <w:bCs/>
          <w:sz w:val="24"/>
          <w:szCs w:val="24"/>
          <w:lang w:val="sr-Latn-ME"/>
        </w:rPr>
        <w:t>U skladu sa navedenim,</w:t>
      </w:r>
      <w:r w:rsidR="00BC7689">
        <w:rPr>
          <w:rFonts w:ascii="Tahoma" w:hAnsi="Tahoma" w:cs="Tahoma"/>
          <w:bCs/>
          <w:sz w:val="24"/>
          <w:szCs w:val="24"/>
          <w:lang w:val="sr-Latn-ME"/>
        </w:rPr>
        <w:t xml:space="preserve"> pristupilo se izradi ove odluke i </w:t>
      </w:r>
      <w:r w:rsidRPr="00785BF3">
        <w:rPr>
          <w:rFonts w:ascii="Tahoma" w:hAnsi="Tahoma" w:cs="Tahoma"/>
          <w:bCs/>
          <w:sz w:val="24"/>
          <w:szCs w:val="24"/>
          <w:lang w:val="sr-Latn-ME"/>
        </w:rPr>
        <w:t>predlaže se Skupštini opštine Tivat da</w:t>
      </w:r>
      <w:r w:rsidR="00BC7689">
        <w:rPr>
          <w:rFonts w:ascii="Tahoma" w:hAnsi="Tahoma" w:cs="Tahoma"/>
          <w:bCs/>
          <w:sz w:val="24"/>
          <w:szCs w:val="24"/>
          <w:lang w:val="sr-Latn-ME"/>
        </w:rPr>
        <w:t xml:space="preserve"> istu</w:t>
      </w:r>
      <w:r w:rsidRPr="00785BF3">
        <w:rPr>
          <w:rFonts w:ascii="Tahoma" w:hAnsi="Tahoma" w:cs="Tahoma"/>
          <w:bCs/>
          <w:sz w:val="24"/>
          <w:szCs w:val="24"/>
          <w:lang w:val="sr-Latn-ME"/>
        </w:rPr>
        <w:t xml:space="preserve"> usvoji.</w:t>
      </w:r>
    </w:p>
    <w:p w14:paraId="71E803FF" w14:textId="77777777" w:rsidR="00785BF3" w:rsidRPr="00785BF3" w:rsidRDefault="00785BF3" w:rsidP="00785BF3">
      <w:pPr>
        <w:jc w:val="both"/>
        <w:rPr>
          <w:rFonts w:ascii="Tahoma" w:hAnsi="Tahoma" w:cs="Tahoma"/>
          <w:bCs/>
          <w:sz w:val="24"/>
          <w:szCs w:val="24"/>
          <w:lang w:val="sr-Latn-ME"/>
        </w:rPr>
      </w:pPr>
    </w:p>
    <w:p w14:paraId="0E0A58D3" w14:textId="3E8A634C" w:rsidR="00785BF3" w:rsidRPr="00785BF3" w:rsidRDefault="00785BF3" w:rsidP="00785BF3">
      <w:pPr>
        <w:jc w:val="right"/>
        <w:rPr>
          <w:rFonts w:ascii="Tahoma" w:hAnsi="Tahoma" w:cs="Tahoma"/>
          <w:bCs/>
          <w:sz w:val="24"/>
          <w:szCs w:val="24"/>
          <w:lang w:val="sr-Latn-ME"/>
        </w:rPr>
      </w:pPr>
      <w:r w:rsidRPr="00785BF3">
        <w:rPr>
          <w:rFonts w:ascii="Tahoma" w:hAnsi="Tahoma" w:cs="Tahoma"/>
          <w:bCs/>
          <w:sz w:val="24"/>
          <w:szCs w:val="24"/>
          <w:lang w:val="sr-Latn-ME"/>
        </w:rPr>
        <w:t>Obrađivač</w:t>
      </w:r>
    </w:p>
    <w:p w14:paraId="30A47B56" w14:textId="315FE683" w:rsidR="00785BF3" w:rsidRPr="00785BF3" w:rsidRDefault="00785BF3" w:rsidP="00785BF3">
      <w:pPr>
        <w:jc w:val="right"/>
        <w:rPr>
          <w:rFonts w:ascii="Tahoma" w:hAnsi="Tahoma" w:cs="Tahoma"/>
          <w:bCs/>
          <w:color w:val="FF0000"/>
          <w:sz w:val="24"/>
          <w:szCs w:val="24"/>
          <w:lang w:val="sr-Latn-ME"/>
        </w:rPr>
      </w:pPr>
      <w:r w:rsidRPr="00785BF3">
        <w:rPr>
          <w:rFonts w:ascii="Tahoma" w:hAnsi="Tahoma" w:cs="Tahoma"/>
          <w:bCs/>
          <w:sz w:val="24"/>
          <w:szCs w:val="24"/>
          <w:lang w:val="sr-Latn-ME"/>
        </w:rPr>
        <w:t>Služba Skupštine</w:t>
      </w:r>
    </w:p>
    <w:sectPr w:rsidR="00785BF3" w:rsidRPr="00785B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4B0CCE"/>
    <w:multiLevelType w:val="hybridMultilevel"/>
    <w:tmpl w:val="8E4ED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784484"/>
    <w:multiLevelType w:val="hybridMultilevel"/>
    <w:tmpl w:val="84DEA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2806206">
    <w:abstractNumId w:val="1"/>
  </w:num>
  <w:num w:numId="2" w16cid:durableId="699480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16F7"/>
    <w:rsid w:val="00044CD7"/>
    <w:rsid w:val="00063CAE"/>
    <w:rsid w:val="000E06F7"/>
    <w:rsid w:val="000E0EFE"/>
    <w:rsid w:val="000F160F"/>
    <w:rsid w:val="00136D5D"/>
    <w:rsid w:val="0015591B"/>
    <w:rsid w:val="0017136F"/>
    <w:rsid w:val="001725FF"/>
    <w:rsid w:val="0018724F"/>
    <w:rsid w:val="001A65D7"/>
    <w:rsid w:val="001D7575"/>
    <w:rsid w:val="001D7D5A"/>
    <w:rsid w:val="001F3D8E"/>
    <w:rsid w:val="001F4D76"/>
    <w:rsid w:val="00274E42"/>
    <w:rsid w:val="00287A3E"/>
    <w:rsid w:val="003331B8"/>
    <w:rsid w:val="00334464"/>
    <w:rsid w:val="00342E35"/>
    <w:rsid w:val="003543C3"/>
    <w:rsid w:val="00362079"/>
    <w:rsid w:val="003A7356"/>
    <w:rsid w:val="003E1AE2"/>
    <w:rsid w:val="00413934"/>
    <w:rsid w:val="00440460"/>
    <w:rsid w:val="00450C12"/>
    <w:rsid w:val="004C59B2"/>
    <w:rsid w:val="004E2CAD"/>
    <w:rsid w:val="004F7081"/>
    <w:rsid w:val="005802E1"/>
    <w:rsid w:val="00590290"/>
    <w:rsid w:val="005A39C8"/>
    <w:rsid w:val="005B3673"/>
    <w:rsid w:val="005B68A3"/>
    <w:rsid w:val="006204DC"/>
    <w:rsid w:val="006316FF"/>
    <w:rsid w:val="00696BF7"/>
    <w:rsid w:val="00725B3F"/>
    <w:rsid w:val="00761EE7"/>
    <w:rsid w:val="0076796D"/>
    <w:rsid w:val="007679BC"/>
    <w:rsid w:val="007857BB"/>
    <w:rsid w:val="00785BF3"/>
    <w:rsid w:val="007A471F"/>
    <w:rsid w:val="007E3025"/>
    <w:rsid w:val="00813A71"/>
    <w:rsid w:val="00814272"/>
    <w:rsid w:val="00852A23"/>
    <w:rsid w:val="00854203"/>
    <w:rsid w:val="00880200"/>
    <w:rsid w:val="00884D55"/>
    <w:rsid w:val="008C115D"/>
    <w:rsid w:val="00902D3E"/>
    <w:rsid w:val="00935A06"/>
    <w:rsid w:val="009A13B5"/>
    <w:rsid w:val="009E16F7"/>
    <w:rsid w:val="00A0104F"/>
    <w:rsid w:val="00A15F3C"/>
    <w:rsid w:val="00A347D9"/>
    <w:rsid w:val="00AE1AD0"/>
    <w:rsid w:val="00AE647A"/>
    <w:rsid w:val="00B71900"/>
    <w:rsid w:val="00B73325"/>
    <w:rsid w:val="00BA2141"/>
    <w:rsid w:val="00BC265C"/>
    <w:rsid w:val="00BC7689"/>
    <w:rsid w:val="00BF3C46"/>
    <w:rsid w:val="00C37804"/>
    <w:rsid w:val="00C679A8"/>
    <w:rsid w:val="00C706D0"/>
    <w:rsid w:val="00C72A02"/>
    <w:rsid w:val="00C819AE"/>
    <w:rsid w:val="00C843D4"/>
    <w:rsid w:val="00CC33B9"/>
    <w:rsid w:val="00CF6FD1"/>
    <w:rsid w:val="00D03070"/>
    <w:rsid w:val="00D15B33"/>
    <w:rsid w:val="00D87902"/>
    <w:rsid w:val="00DD0CF4"/>
    <w:rsid w:val="00DD6F8C"/>
    <w:rsid w:val="00EA0FDC"/>
    <w:rsid w:val="00ED63C3"/>
    <w:rsid w:val="00ED6AAD"/>
    <w:rsid w:val="00F3575E"/>
    <w:rsid w:val="00F46EAB"/>
    <w:rsid w:val="00F72457"/>
    <w:rsid w:val="00F7334D"/>
    <w:rsid w:val="00FC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91C5F"/>
  <w15:docId w15:val="{197DF17C-EDFF-46D0-A01F-6989FD05F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A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1AD0"/>
    <w:pPr>
      <w:ind w:left="720"/>
      <w:contextualSpacing/>
    </w:pPr>
  </w:style>
  <w:style w:type="paragraph" w:customStyle="1" w:styleId="N01Z">
    <w:name w:val="N01Z"/>
    <w:basedOn w:val="Normal"/>
    <w:uiPriority w:val="99"/>
    <w:rsid w:val="001A65D7"/>
    <w:pPr>
      <w:autoSpaceDE w:val="0"/>
      <w:autoSpaceDN w:val="0"/>
      <w:adjustRightInd w:val="0"/>
      <w:spacing w:before="6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785BF3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val="hr-HR"/>
    </w:rPr>
  </w:style>
  <w:style w:type="character" w:customStyle="1" w:styleId="BodyTextChar">
    <w:name w:val="Body Text Char"/>
    <w:basedOn w:val="DefaultParagraphFont"/>
    <w:link w:val="BodyText"/>
    <w:uiPriority w:val="1"/>
    <w:rsid w:val="00785BF3"/>
    <w:rPr>
      <w:rFonts w:ascii="Microsoft Sans Serif" w:eastAsia="Microsoft Sans Serif" w:hAnsi="Microsoft Sans Serif" w:cs="Microsoft Sans Serif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Matijevic</dc:creator>
  <cp:lastModifiedBy>Ivana Arandjus</cp:lastModifiedBy>
  <cp:revision>19</cp:revision>
  <cp:lastPrinted>2022-09-13T13:11:00Z</cp:lastPrinted>
  <dcterms:created xsi:type="dcterms:W3CDTF">2022-12-09T12:16:00Z</dcterms:created>
  <dcterms:modified xsi:type="dcterms:W3CDTF">2023-10-27T12:39:00Z</dcterms:modified>
</cp:coreProperties>
</file>